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7" w:rsidRDefault="00422467"/>
    <w:p w:rsidR="000A07F3" w:rsidRDefault="00327AAF" w:rsidP="000A07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4224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de</w:t>
      </w:r>
      <w:r w:rsidR="0043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79"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brute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422467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42246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r w:rsidR="00422467" w:rsidRPr="00455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 w:rsidRPr="0045552C">
        <w:rPr>
          <w:rFonts w:ascii="Times New Roman" w:hAnsi="Times New Roman" w:cs="Times New Roman"/>
          <w:sz w:val="24"/>
          <w:szCs w:val="24"/>
        </w:rPr>
        <w:t>aparatul</w:t>
      </w:r>
      <w:r w:rsidR="00422467">
        <w:rPr>
          <w:rFonts w:ascii="Times New Roman" w:hAnsi="Times New Roman" w:cs="Times New Roman"/>
          <w:sz w:val="24"/>
          <w:szCs w:val="24"/>
        </w:rPr>
        <w:t>ui</w:t>
      </w:r>
      <w:proofErr w:type="spellEnd"/>
      <w:proofErr w:type="gramEnd"/>
      <w:r w:rsidR="004224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422467" w:rsidRPr="004555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2467" w:rsidRPr="0045552C">
        <w:rPr>
          <w:rFonts w:ascii="Times New Roman" w:hAnsi="Times New Roman" w:cs="Times New Roman"/>
          <w:sz w:val="24"/>
          <w:szCs w:val="24"/>
        </w:rPr>
        <w:t xml:space="preserve"> </w:t>
      </w:r>
      <w:r w:rsidR="0042246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422467" w:rsidRPr="0045552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2467" w:rsidRPr="0045552C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="00422467" w:rsidRPr="00455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 w:rsidRPr="0045552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="00422467" w:rsidRPr="0045552C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422467" w:rsidRPr="00455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 w:rsidRPr="0045552C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="00435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479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43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35479">
        <w:rPr>
          <w:rFonts w:ascii="Times New Roman" w:hAnsi="Times New Roman" w:cs="Times New Roman"/>
          <w:sz w:val="24"/>
          <w:szCs w:val="24"/>
        </w:rPr>
        <w:t xml:space="preserve"> H.C.L. nr.</w:t>
      </w:r>
      <w:r w:rsidR="00154465">
        <w:rPr>
          <w:rFonts w:ascii="Times New Roman" w:hAnsi="Times New Roman" w:cs="Times New Roman"/>
          <w:sz w:val="24"/>
          <w:szCs w:val="24"/>
        </w:rPr>
        <w:t>80</w:t>
      </w:r>
      <w:r w:rsidR="0082648C">
        <w:rPr>
          <w:rFonts w:ascii="Times New Roman" w:hAnsi="Times New Roman" w:cs="Times New Roman"/>
          <w:sz w:val="24"/>
          <w:szCs w:val="24"/>
        </w:rPr>
        <w:t>/2024</w:t>
      </w:r>
      <w:r w:rsidR="0042246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Legii-cadru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nr.153/2017,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priv</w:t>
      </w:r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422467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r w:rsidR="00422467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67">
        <w:rPr>
          <w:rFonts w:ascii="Times New Roman" w:hAnsi="Times New Roman" w:cs="Times New Roman"/>
          <w:sz w:val="24"/>
          <w:szCs w:val="24"/>
        </w:rPr>
        <w:t xml:space="preserve">la </w:t>
      </w:r>
      <w:r w:rsidR="000A07F3">
        <w:rPr>
          <w:rFonts w:ascii="Times New Roman" w:hAnsi="Times New Roman" w:cs="Times New Roman"/>
          <w:sz w:val="24"/>
          <w:szCs w:val="24"/>
        </w:rPr>
        <w:t>data de</w:t>
      </w:r>
    </w:p>
    <w:p w:rsidR="00422467" w:rsidRDefault="000A07F3" w:rsidP="000C4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E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E91FEF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82648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422467" w:rsidRPr="00844594" w:rsidRDefault="00422467" w:rsidP="00422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27AAF">
        <w:rPr>
          <w:rFonts w:ascii="Times New Roman" w:hAnsi="Times New Roman" w:cs="Times New Roman"/>
          <w:b/>
          <w:sz w:val="24"/>
          <w:szCs w:val="24"/>
        </w:rPr>
        <w:t>FUNCŢ</w:t>
      </w:r>
      <w:r w:rsidRPr="00844594">
        <w:rPr>
          <w:rFonts w:ascii="Times New Roman" w:hAnsi="Times New Roman" w:cs="Times New Roman"/>
          <w:b/>
          <w:sz w:val="24"/>
          <w:szCs w:val="24"/>
        </w:rPr>
        <w:t>II PUBLICE</w:t>
      </w:r>
    </w:p>
    <w:p w:rsidR="00422467" w:rsidRDefault="00422467" w:rsidP="0042246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A32">
        <w:rPr>
          <w:rFonts w:ascii="Times New Roman" w:hAnsi="Times New Roman"/>
          <w:b/>
          <w:sz w:val="24"/>
          <w:szCs w:val="24"/>
        </w:rPr>
        <w:t>Funcţii</w:t>
      </w:r>
      <w:proofErr w:type="spellEnd"/>
      <w:r w:rsidRPr="003F2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2A32">
        <w:rPr>
          <w:rFonts w:ascii="Times New Roman" w:hAnsi="Times New Roman"/>
          <w:b/>
          <w:sz w:val="24"/>
          <w:szCs w:val="24"/>
        </w:rPr>
        <w:t>publice</w:t>
      </w:r>
      <w:proofErr w:type="spellEnd"/>
      <w:r w:rsidRPr="003F2A3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F2A32">
        <w:rPr>
          <w:rFonts w:ascii="Times New Roman" w:hAnsi="Times New Roman"/>
          <w:b/>
          <w:sz w:val="24"/>
          <w:szCs w:val="24"/>
        </w:rPr>
        <w:t>conducere</w:t>
      </w:r>
      <w:proofErr w:type="spellEnd"/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341"/>
        <w:gridCol w:w="1134"/>
        <w:gridCol w:w="1984"/>
      </w:tblGrid>
      <w:tr w:rsidR="00422467" w:rsidRPr="0045552C" w:rsidTr="007830F9">
        <w:trPr>
          <w:trHeight w:val="53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E7AED">
              <w:rPr>
                <w:rFonts w:ascii="Times New Roman" w:hAnsi="Times New Roman"/>
                <w:sz w:val="20"/>
                <w:szCs w:val="20"/>
              </w:rPr>
              <w:t>Nr.</w:t>
            </w:r>
          </w:p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E7AED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proofErr w:type="gramEnd"/>
            <w:r w:rsidRPr="002E7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Nivel</w:t>
            </w:r>
            <w:proofErr w:type="spellEnd"/>
            <w:r w:rsidRPr="002E7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Default="00E91FEF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Salariu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bază</w:t>
            </w:r>
            <w:proofErr w:type="spellEnd"/>
            <w:r w:rsidR="00422467" w:rsidRPr="002E7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467">
              <w:rPr>
                <w:rFonts w:ascii="Times New Roman" w:hAnsi="Times New Roman"/>
                <w:sz w:val="20"/>
                <w:szCs w:val="20"/>
              </w:rPr>
              <w:t>(lei)</w:t>
            </w:r>
          </w:p>
          <w:p w:rsidR="00422467" w:rsidRPr="002E7AED" w:rsidRDefault="00435479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H.C.L. nr.</w:t>
            </w:r>
            <w:r w:rsidR="00154465">
              <w:rPr>
                <w:rFonts w:ascii="Times New Roman" w:hAnsi="Times New Roman"/>
                <w:sz w:val="20"/>
                <w:szCs w:val="20"/>
              </w:rPr>
              <w:t>80</w:t>
            </w:r>
            <w:r w:rsidR="0082648C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</w:tr>
      <w:tr w:rsidR="00422467" w:rsidRPr="0045552C" w:rsidTr="007830F9">
        <w:trPr>
          <w:trHeight w:val="42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0A7AE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Secretar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0B5"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al 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unităţii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administrativ-teritoriale</w:t>
            </w:r>
            <w:proofErr w:type="spellEnd"/>
            <w:r w:rsidR="00A64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468A">
              <w:rPr>
                <w:rFonts w:ascii="Times New Roman" w:hAnsi="Times New Roman"/>
                <w:sz w:val="24"/>
                <w:szCs w:val="24"/>
              </w:rPr>
              <w:t>oraş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categoria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12813</w:t>
            </w:r>
          </w:p>
        </w:tc>
      </w:tr>
      <w:tr w:rsidR="00422467" w:rsidRPr="0045552C" w:rsidTr="007830F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0A7AE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 xml:space="preserve">Director </w:t>
            </w:r>
            <w:proofErr w:type="spellStart"/>
            <w:r w:rsidR="00E91FEF">
              <w:rPr>
                <w:rFonts w:ascii="Times New Roman" w:hAnsi="Times New Roman"/>
                <w:sz w:val="24"/>
                <w:szCs w:val="24"/>
              </w:rPr>
              <w:t>executiv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12807</w:t>
            </w:r>
          </w:p>
        </w:tc>
      </w:tr>
      <w:tr w:rsidR="00422467" w:rsidRPr="0045552C" w:rsidTr="007830F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0A7AE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185DB2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oraş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categoria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10756</w:t>
            </w:r>
          </w:p>
        </w:tc>
      </w:tr>
      <w:tr w:rsidR="00422467" w:rsidRPr="0045552C" w:rsidTr="007830F9">
        <w:trPr>
          <w:trHeight w:val="3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E91FEF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185DB2" w:rsidP="0015446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10756</w:t>
            </w:r>
          </w:p>
        </w:tc>
      </w:tr>
    </w:tbl>
    <w:p w:rsidR="00422467" w:rsidRDefault="00422467" w:rsidP="004224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2467" w:rsidRPr="00A8481C" w:rsidRDefault="00422467" w:rsidP="00422467">
      <w:pPr>
        <w:spacing w:after="0"/>
        <w:rPr>
          <w:rFonts w:ascii="Times New Roman" w:hAnsi="Times New Roman"/>
          <w:b/>
          <w:sz w:val="24"/>
          <w:szCs w:val="24"/>
        </w:rPr>
      </w:pPr>
      <w:r w:rsidRPr="00A848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b)</w:t>
      </w:r>
      <w:r w:rsidRPr="00A848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1C">
        <w:rPr>
          <w:rFonts w:ascii="Times New Roman" w:hAnsi="Times New Roman"/>
          <w:b/>
          <w:sz w:val="24"/>
          <w:szCs w:val="24"/>
        </w:rPr>
        <w:t>Funcţii</w:t>
      </w:r>
      <w:proofErr w:type="spellEnd"/>
      <w:r w:rsidRPr="00A848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1C">
        <w:rPr>
          <w:rFonts w:ascii="Times New Roman" w:hAnsi="Times New Roman"/>
          <w:b/>
          <w:sz w:val="24"/>
          <w:szCs w:val="24"/>
        </w:rPr>
        <w:t>publice</w:t>
      </w:r>
      <w:proofErr w:type="spellEnd"/>
      <w:r w:rsidRPr="00A848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81C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Pr="00A8481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8481C">
        <w:rPr>
          <w:rFonts w:ascii="Times New Roman" w:hAnsi="Times New Roman"/>
          <w:b/>
          <w:sz w:val="24"/>
          <w:szCs w:val="24"/>
        </w:rPr>
        <w:t>execuţie</w:t>
      </w:r>
      <w:proofErr w:type="spellEnd"/>
      <w:r w:rsidRPr="00A8481C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tbl>
      <w:tblPr>
        <w:tblW w:w="10204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134"/>
        <w:gridCol w:w="1984"/>
      </w:tblGrid>
      <w:tr w:rsidR="00422467" w:rsidRPr="0045552C" w:rsidTr="00435479">
        <w:trPr>
          <w:trHeight w:val="5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E7AED">
              <w:rPr>
                <w:rFonts w:ascii="Times New Roman" w:hAnsi="Times New Roman"/>
                <w:sz w:val="20"/>
                <w:szCs w:val="20"/>
              </w:rPr>
              <w:t>Nr.</w:t>
            </w:r>
          </w:p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E7AED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proofErr w:type="gramEnd"/>
            <w:r w:rsidRPr="002E7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2E7AED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Niv</w:t>
            </w:r>
            <w:proofErr w:type="spellEnd"/>
            <w:r w:rsidRPr="002E7A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Default="00F87658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Salariu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bază</w:t>
            </w:r>
            <w:proofErr w:type="spellEnd"/>
            <w:r w:rsidR="00422467">
              <w:rPr>
                <w:rFonts w:ascii="Times New Roman" w:hAnsi="Times New Roman"/>
                <w:sz w:val="20"/>
                <w:szCs w:val="20"/>
              </w:rPr>
              <w:t>(lei)</w:t>
            </w:r>
            <w:r w:rsidR="00422467" w:rsidRPr="002E7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2467" w:rsidRPr="002E7AED" w:rsidRDefault="00435479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H.C.L. nr.</w:t>
            </w:r>
            <w:r w:rsidR="00F87658">
              <w:rPr>
                <w:rFonts w:ascii="Times New Roman" w:hAnsi="Times New Roman"/>
                <w:sz w:val="20"/>
                <w:szCs w:val="20"/>
              </w:rPr>
              <w:t>80</w:t>
            </w:r>
            <w:r w:rsidR="0082648C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DEA">
              <w:rPr>
                <w:rFonts w:ascii="Times New Roman" w:hAnsi="Times New Roman"/>
                <w:sz w:val="24"/>
                <w:szCs w:val="24"/>
              </w:rPr>
              <w:t>Auditor,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="00333DD1">
              <w:rPr>
                <w:rFonts w:ascii="Times New Roman" w:hAnsi="Times New Roman"/>
                <w:sz w:val="24"/>
                <w:szCs w:val="24"/>
              </w:rPr>
              <w:t xml:space="preserve">rad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superior  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 w:rsidR="008B4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8430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AE1ECF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 grad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superior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DD1">
              <w:rPr>
                <w:rFonts w:ascii="Times New Roman" w:hAnsi="Times New Roman"/>
                <w:sz w:val="24"/>
                <w:szCs w:val="24"/>
              </w:rPr>
              <w:t>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8245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nspector, grad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superior  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8245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nspector,  grad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  <w:r w:rsidR="00333DD1">
              <w:rPr>
                <w:rFonts w:ascii="Times New Roman" w:hAnsi="Times New Roman"/>
                <w:sz w:val="24"/>
                <w:szCs w:val="24"/>
              </w:rPr>
              <w:t xml:space="preserve">  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>ia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8058</w:t>
            </w:r>
          </w:p>
        </w:tc>
      </w:tr>
      <w:tr w:rsidR="00AF5CF4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Default="00AF5CF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, grad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superior  gradaţia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Pr="0045552C" w:rsidRDefault="00AF5CF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7877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734">
              <w:rPr>
                <w:rFonts w:ascii="Times New Roman" w:hAnsi="Times New Roman"/>
                <w:sz w:val="24"/>
                <w:szCs w:val="24"/>
              </w:rPr>
              <w:t>superior</w:t>
            </w:r>
            <w:r w:rsidR="00333DD1">
              <w:rPr>
                <w:rFonts w:ascii="Times New Roman" w:hAnsi="Times New Roman"/>
                <w:sz w:val="24"/>
                <w:szCs w:val="24"/>
              </w:rPr>
              <w:t xml:space="preserve"> gradaţ</w:t>
            </w:r>
            <w:r w:rsidR="00896511">
              <w:rPr>
                <w:rFonts w:ascii="Times New Roman" w:hAnsi="Times New Roman"/>
                <w:sz w:val="24"/>
                <w:szCs w:val="24"/>
              </w:rPr>
              <w:t>ia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8058</w:t>
            </w:r>
          </w:p>
        </w:tc>
      </w:tr>
      <w:tr w:rsidR="004960A4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A4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A4" w:rsidRDefault="004960A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principal gradaţia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A4" w:rsidRPr="0045552C" w:rsidRDefault="004960A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A4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7054</w:t>
            </w:r>
          </w:p>
        </w:tc>
      </w:tr>
      <w:tr w:rsidR="00F57CDF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DF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DF" w:rsidRPr="0045552C" w:rsidRDefault="00F57CDF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A8D">
              <w:rPr>
                <w:rFonts w:ascii="Times New Roman" w:hAnsi="Times New Roman"/>
                <w:sz w:val="24"/>
                <w:szCs w:val="24"/>
              </w:rPr>
              <w:t>principal gradaţia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DF" w:rsidRDefault="00F57CDF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DF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7054</w:t>
            </w:r>
          </w:p>
        </w:tc>
      </w:tr>
      <w:tr w:rsidR="00896511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Pr="0045552C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principal gradaţia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6896</w:t>
            </w:r>
          </w:p>
        </w:tc>
      </w:tr>
      <w:tr w:rsidR="00E06734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34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34" w:rsidRPr="0045552C" w:rsidRDefault="00E0673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principal gradaţia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34" w:rsidRDefault="00E0673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34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6742</w:t>
            </w:r>
          </w:p>
        </w:tc>
      </w:tr>
      <w:tr w:rsidR="00AF5CF4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Pr="0045552C" w:rsidRDefault="00AF5CF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principal gradaţia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Pr="0045552C" w:rsidRDefault="00AF5CF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F4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6449</w:t>
            </w:r>
          </w:p>
        </w:tc>
      </w:tr>
      <w:tr w:rsidR="00983D43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43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43" w:rsidRDefault="005C02AD" w:rsidP="00333DD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achiziţii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gradaţia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43" w:rsidRDefault="005C02AD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43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6038</w:t>
            </w:r>
          </w:p>
        </w:tc>
      </w:tr>
      <w:tr w:rsidR="00896511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896511" w:rsidP="00333DD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gradaţia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511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6038</w:t>
            </w:r>
          </w:p>
        </w:tc>
      </w:tr>
      <w:tr w:rsidR="007F53C4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4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4" w:rsidRDefault="007F53C4" w:rsidP="00333DD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gradaţia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4" w:rsidRDefault="007F53C4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C4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5528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333DD1" w:rsidP="00333DD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Referent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  <w:r w:rsidR="004224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gradaţ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SSD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7308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89651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333DD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Referent; superior gradaţ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6763</w:t>
            </w:r>
          </w:p>
        </w:tc>
      </w:tr>
    </w:tbl>
    <w:p w:rsidR="00422467" w:rsidRDefault="00422467" w:rsidP="00422467">
      <w:pPr>
        <w:spacing w:after="0"/>
        <w:rPr>
          <w:rFonts w:ascii="Times New Roman" w:hAnsi="Times New Roman" w:cs="Times New Roman"/>
          <w:b/>
        </w:rPr>
      </w:pPr>
    </w:p>
    <w:p w:rsidR="00480648" w:rsidRDefault="00480648" w:rsidP="00422467">
      <w:pPr>
        <w:spacing w:after="0"/>
        <w:rPr>
          <w:rFonts w:ascii="Times New Roman" w:hAnsi="Times New Roman" w:cs="Times New Roman"/>
          <w:b/>
        </w:rPr>
      </w:pPr>
    </w:p>
    <w:p w:rsidR="00E91FEF" w:rsidRDefault="00E91FEF" w:rsidP="00422467">
      <w:pPr>
        <w:spacing w:after="0"/>
        <w:rPr>
          <w:rFonts w:ascii="Times New Roman" w:hAnsi="Times New Roman" w:cs="Times New Roman"/>
          <w:b/>
        </w:rPr>
      </w:pPr>
    </w:p>
    <w:p w:rsidR="00206B25" w:rsidRDefault="00206B25" w:rsidP="00422467">
      <w:pPr>
        <w:spacing w:after="0"/>
        <w:rPr>
          <w:rFonts w:ascii="Times New Roman" w:hAnsi="Times New Roman" w:cs="Times New Roman"/>
          <w:b/>
        </w:rPr>
      </w:pPr>
    </w:p>
    <w:p w:rsidR="00206B25" w:rsidRDefault="00206B25" w:rsidP="00422467">
      <w:pPr>
        <w:spacing w:after="0"/>
        <w:rPr>
          <w:rFonts w:ascii="Times New Roman" w:hAnsi="Times New Roman" w:cs="Times New Roman"/>
          <w:b/>
        </w:rPr>
      </w:pPr>
    </w:p>
    <w:p w:rsidR="00422467" w:rsidRPr="0045552C" w:rsidRDefault="00422467" w:rsidP="004224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c)</w:t>
      </w:r>
      <w:r w:rsidRPr="0045552C">
        <w:rPr>
          <w:rFonts w:ascii="Times New Roman" w:hAnsi="Times New Roman" w:cs="Times New Roman"/>
          <w:b/>
        </w:rPr>
        <w:t xml:space="preserve"> </w:t>
      </w:r>
      <w:proofErr w:type="spellStart"/>
      <w:r w:rsidRPr="0045552C">
        <w:rPr>
          <w:rFonts w:ascii="Times New Roman" w:hAnsi="Times New Roman" w:cs="Times New Roman"/>
          <w:b/>
        </w:rPr>
        <w:t>Funcţii</w:t>
      </w:r>
      <w:proofErr w:type="spellEnd"/>
      <w:r w:rsidRPr="0045552C">
        <w:rPr>
          <w:rFonts w:ascii="Times New Roman" w:hAnsi="Times New Roman" w:cs="Times New Roman"/>
          <w:b/>
        </w:rPr>
        <w:t xml:space="preserve"> </w:t>
      </w:r>
      <w:proofErr w:type="spellStart"/>
      <w:r w:rsidRPr="0045552C">
        <w:rPr>
          <w:rFonts w:ascii="Times New Roman" w:hAnsi="Times New Roman" w:cs="Times New Roman"/>
          <w:b/>
        </w:rPr>
        <w:t>publice</w:t>
      </w:r>
      <w:proofErr w:type="spellEnd"/>
      <w:r w:rsidRPr="0045552C">
        <w:rPr>
          <w:rFonts w:ascii="Times New Roman" w:hAnsi="Times New Roman" w:cs="Times New Roman"/>
          <w:b/>
        </w:rPr>
        <w:t xml:space="preserve"> </w:t>
      </w:r>
      <w:proofErr w:type="spellStart"/>
      <w:r w:rsidRPr="0045552C">
        <w:rPr>
          <w:rFonts w:ascii="Times New Roman" w:hAnsi="Times New Roman" w:cs="Times New Roman"/>
          <w:b/>
        </w:rPr>
        <w:t>specifice</w:t>
      </w:r>
      <w:proofErr w:type="spellEnd"/>
      <w:r w:rsidRPr="0045552C">
        <w:rPr>
          <w:rFonts w:ascii="Times New Roman" w:hAnsi="Times New Roman" w:cs="Times New Roman"/>
          <w:b/>
        </w:rPr>
        <w:t xml:space="preserve"> de </w:t>
      </w:r>
      <w:proofErr w:type="spellStart"/>
      <w:r w:rsidRPr="0045552C">
        <w:rPr>
          <w:rFonts w:ascii="Times New Roman" w:hAnsi="Times New Roman" w:cs="Times New Roman"/>
          <w:b/>
        </w:rPr>
        <w:t>execuţie</w:t>
      </w:r>
      <w:proofErr w:type="spellEnd"/>
      <w:r w:rsidRPr="0045552C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şi</w:t>
      </w:r>
      <w:proofErr w:type="spellEnd"/>
      <w:r w:rsidR="00333DD1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funcţ</w:t>
      </w:r>
      <w:r>
        <w:rPr>
          <w:rFonts w:ascii="Times New Roman" w:hAnsi="Times New Roman" w:cs="Times New Roman"/>
          <w:b/>
        </w:rPr>
        <w:t>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contractu</w:t>
      </w:r>
      <w:r w:rsidR="00333DD1">
        <w:rPr>
          <w:rFonts w:ascii="Times New Roman" w:hAnsi="Times New Roman" w:cs="Times New Roman"/>
          <w:b/>
        </w:rPr>
        <w:t>ale</w:t>
      </w:r>
      <w:proofErr w:type="spellEnd"/>
      <w:r w:rsidR="00333DD1">
        <w:rPr>
          <w:rFonts w:ascii="Times New Roman" w:hAnsi="Times New Roman" w:cs="Times New Roman"/>
          <w:b/>
        </w:rPr>
        <w:t xml:space="preserve"> din </w:t>
      </w:r>
      <w:proofErr w:type="spellStart"/>
      <w:r w:rsidR="00333DD1">
        <w:rPr>
          <w:rFonts w:ascii="Times New Roman" w:hAnsi="Times New Roman" w:cs="Times New Roman"/>
          <w:b/>
        </w:rPr>
        <w:t>cadrul</w:t>
      </w:r>
      <w:proofErr w:type="spellEnd"/>
      <w:r w:rsidR="00333DD1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Serviciului</w:t>
      </w:r>
      <w:proofErr w:type="spellEnd"/>
      <w:r w:rsidR="00333DD1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Poliţia</w:t>
      </w:r>
      <w:proofErr w:type="spellEnd"/>
      <w:r w:rsidR="00333DD1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Locală</w:t>
      </w:r>
      <w:proofErr w:type="spellEnd"/>
      <w:r w:rsidRPr="0045552C">
        <w:rPr>
          <w:rFonts w:ascii="Times New Roman" w:hAnsi="Times New Roman" w:cs="Times New Roman"/>
          <w:b/>
        </w:rPr>
        <w:t xml:space="preserve">                     </w:t>
      </w:r>
    </w:p>
    <w:tbl>
      <w:tblPr>
        <w:tblW w:w="10204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1"/>
        <w:gridCol w:w="1134"/>
        <w:gridCol w:w="1984"/>
      </w:tblGrid>
      <w:tr w:rsidR="00422467" w:rsidRPr="0045552C" w:rsidTr="007830F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930055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30055">
              <w:rPr>
                <w:rFonts w:ascii="Times New Roman" w:hAnsi="Times New Roman"/>
                <w:sz w:val="20"/>
                <w:szCs w:val="20"/>
              </w:rPr>
              <w:t>Nr.</w:t>
            </w:r>
          </w:p>
          <w:p w:rsidR="00422467" w:rsidRPr="00930055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0055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proofErr w:type="gramEnd"/>
            <w:r w:rsidRPr="009300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930055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055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930055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055">
              <w:rPr>
                <w:rFonts w:ascii="Times New Roman" w:hAnsi="Times New Roman"/>
                <w:sz w:val="20"/>
                <w:szCs w:val="20"/>
              </w:rPr>
              <w:t>Niv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proofErr w:type="spellEnd"/>
            <w:r w:rsidRPr="00930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0055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Default="00F87658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Salariu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bază</w:t>
            </w:r>
            <w:proofErr w:type="spellEnd"/>
            <w:r w:rsidR="00422467" w:rsidRPr="00930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467">
              <w:rPr>
                <w:rFonts w:ascii="Times New Roman" w:hAnsi="Times New Roman"/>
                <w:sz w:val="20"/>
                <w:szCs w:val="20"/>
              </w:rPr>
              <w:t>(lei)</w:t>
            </w:r>
          </w:p>
          <w:p w:rsidR="00422467" w:rsidRPr="00930055" w:rsidRDefault="00480648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H.C.L. nr.</w:t>
            </w:r>
            <w:r w:rsidR="00F87658">
              <w:rPr>
                <w:rFonts w:ascii="Times New Roman" w:hAnsi="Times New Roman"/>
                <w:sz w:val="20"/>
                <w:szCs w:val="20"/>
              </w:rPr>
              <w:t>80</w:t>
            </w:r>
            <w:r w:rsidR="0082648C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</w:tr>
      <w:tr w:rsidR="00422467" w:rsidRPr="0045552C" w:rsidTr="007830F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333DD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="00422467" w:rsidRPr="0045552C">
              <w:rPr>
                <w:rFonts w:ascii="Times New Roman" w:hAnsi="Times New Roman"/>
                <w:sz w:val="24"/>
                <w:szCs w:val="24"/>
              </w:rPr>
              <w:t xml:space="preserve"> local </w:t>
            </w:r>
            <w:r w:rsidR="00422467">
              <w:rPr>
                <w:rFonts w:ascii="Times New Roman" w:hAnsi="Times New Roman"/>
                <w:sz w:val="24"/>
                <w:szCs w:val="24"/>
              </w:rPr>
              <w:t xml:space="preserve">grad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superior gradaţ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8245</w:t>
            </w:r>
          </w:p>
        </w:tc>
      </w:tr>
      <w:tr w:rsidR="00422467" w:rsidRPr="0045552C" w:rsidTr="007830F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80648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333DD1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="00422467" w:rsidRPr="0045552C">
              <w:rPr>
                <w:rFonts w:ascii="Times New Roman" w:hAnsi="Times New Roman"/>
                <w:sz w:val="24"/>
                <w:szCs w:val="24"/>
              </w:rPr>
              <w:t xml:space="preserve"> local </w:t>
            </w:r>
            <w:r w:rsidR="00422467">
              <w:rPr>
                <w:rFonts w:ascii="Times New Roman" w:hAnsi="Times New Roman"/>
                <w:sz w:val="24"/>
                <w:szCs w:val="24"/>
              </w:rPr>
              <w:t xml:space="preserve">grad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="00422467" w:rsidRPr="0045552C">
              <w:rPr>
                <w:rFonts w:ascii="Times New Roman" w:hAnsi="Times New Roman"/>
                <w:sz w:val="24"/>
                <w:szCs w:val="24"/>
              </w:rPr>
              <w:t xml:space="preserve"> superior </w:t>
            </w:r>
            <w:r>
              <w:rPr>
                <w:rFonts w:ascii="Times New Roman" w:hAnsi="Times New Roman"/>
                <w:sz w:val="24"/>
                <w:szCs w:val="24"/>
              </w:rPr>
              <w:t>gradaţ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6763</w:t>
            </w:r>
          </w:p>
        </w:tc>
      </w:tr>
      <w:tr w:rsidR="00422467" w:rsidRPr="0045552C" w:rsidTr="007830F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80648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Paznic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DD1">
              <w:rPr>
                <w:rFonts w:ascii="Times New Roman" w:hAnsi="Times New Roman"/>
                <w:sz w:val="24"/>
                <w:szCs w:val="24"/>
              </w:rPr>
              <w:t>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206B25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5134</w:t>
            </w:r>
          </w:p>
        </w:tc>
      </w:tr>
    </w:tbl>
    <w:p w:rsidR="00AE1ECF" w:rsidRDefault="00AE1ECF" w:rsidP="00422467">
      <w:pPr>
        <w:spacing w:after="0"/>
        <w:rPr>
          <w:rFonts w:ascii="Times New Roman" w:hAnsi="Times New Roman" w:cs="Times New Roman"/>
          <w:b/>
        </w:rPr>
      </w:pPr>
    </w:p>
    <w:p w:rsidR="00422467" w:rsidRDefault="00333DD1" w:rsidP="004224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FUNCŢ</w:t>
      </w:r>
      <w:r w:rsidR="00422467">
        <w:rPr>
          <w:rFonts w:ascii="Times New Roman" w:hAnsi="Times New Roman" w:cs="Times New Roman"/>
          <w:b/>
        </w:rPr>
        <w:t>II CONTRACTUALE</w:t>
      </w:r>
    </w:p>
    <w:p w:rsidR="000A7AE0" w:rsidRDefault="000A7AE0" w:rsidP="000A7A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A3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Funcţii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contractuale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F2A32">
        <w:rPr>
          <w:rFonts w:ascii="Times New Roman" w:hAnsi="Times New Roman"/>
          <w:b/>
          <w:sz w:val="24"/>
          <w:szCs w:val="24"/>
        </w:rPr>
        <w:t xml:space="preserve"> de</w:t>
      </w:r>
      <w:proofErr w:type="gramEnd"/>
      <w:r w:rsidRPr="003F2A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2A32">
        <w:rPr>
          <w:rFonts w:ascii="Times New Roman" w:hAnsi="Times New Roman"/>
          <w:b/>
          <w:sz w:val="24"/>
          <w:szCs w:val="24"/>
        </w:rPr>
        <w:t>conducere</w:t>
      </w:r>
      <w:proofErr w:type="spellEnd"/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341"/>
        <w:gridCol w:w="1134"/>
        <w:gridCol w:w="1984"/>
      </w:tblGrid>
      <w:tr w:rsidR="000A7AE0" w:rsidRPr="0045552C" w:rsidTr="00241744">
        <w:trPr>
          <w:trHeight w:val="53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E0" w:rsidRPr="002E7AED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E7AED">
              <w:rPr>
                <w:rFonts w:ascii="Times New Roman" w:hAnsi="Times New Roman"/>
                <w:sz w:val="20"/>
                <w:szCs w:val="20"/>
              </w:rPr>
              <w:t>Nr.</w:t>
            </w:r>
          </w:p>
          <w:p w:rsidR="000A7AE0" w:rsidRPr="002E7AED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E7AED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proofErr w:type="gramEnd"/>
            <w:r w:rsidRPr="002E7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E0" w:rsidRPr="002E7AED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E0" w:rsidRPr="002E7AED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Nivel</w:t>
            </w:r>
            <w:proofErr w:type="spellEnd"/>
            <w:r w:rsidRPr="002E7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7AED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AE0" w:rsidRDefault="00F87658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Salariu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bază</w:t>
            </w:r>
            <w:proofErr w:type="spellEnd"/>
            <w:r w:rsidR="000A7AE0" w:rsidRPr="002E7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AE0">
              <w:rPr>
                <w:rFonts w:ascii="Times New Roman" w:hAnsi="Times New Roman"/>
                <w:sz w:val="20"/>
                <w:szCs w:val="20"/>
              </w:rPr>
              <w:t>(lei)</w:t>
            </w:r>
          </w:p>
          <w:p w:rsidR="000A7AE0" w:rsidRPr="002E7AED" w:rsidRDefault="00480648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H.C.L. nr.</w:t>
            </w:r>
            <w:r w:rsidR="00F87658">
              <w:rPr>
                <w:rFonts w:ascii="Times New Roman" w:hAnsi="Times New Roman"/>
                <w:sz w:val="20"/>
                <w:szCs w:val="20"/>
              </w:rPr>
              <w:t>80</w:t>
            </w:r>
            <w:r w:rsidR="0082648C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</w:tr>
      <w:tr w:rsidR="000A7AE0" w:rsidRPr="0045552C" w:rsidTr="00241744">
        <w:trPr>
          <w:trHeight w:val="42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E0" w:rsidRPr="0045552C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E0" w:rsidRPr="0045552C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Administrator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Simeria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E0" w:rsidRPr="0045552C" w:rsidRDefault="000A7AE0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E0" w:rsidRDefault="00206B25" w:rsidP="0024174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12817</w:t>
            </w:r>
          </w:p>
        </w:tc>
      </w:tr>
    </w:tbl>
    <w:p w:rsidR="000A7AE0" w:rsidRDefault="000A7AE0" w:rsidP="00422467">
      <w:pPr>
        <w:spacing w:after="0"/>
        <w:rPr>
          <w:rFonts w:ascii="Times New Roman" w:hAnsi="Times New Roman" w:cs="Times New Roman"/>
          <w:b/>
        </w:rPr>
      </w:pPr>
    </w:p>
    <w:p w:rsidR="00422467" w:rsidRDefault="000A7AE0" w:rsidP="00422467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</w:t>
      </w:r>
      <w:r w:rsidR="00333DD1">
        <w:rPr>
          <w:rFonts w:ascii="Times New Roman" w:hAnsi="Times New Roman" w:cs="Times New Roman"/>
          <w:b/>
        </w:rPr>
        <w:t>)</w:t>
      </w:r>
      <w:proofErr w:type="spellStart"/>
      <w:proofErr w:type="gramEnd"/>
      <w:r w:rsidR="00333DD1">
        <w:rPr>
          <w:rFonts w:ascii="Times New Roman" w:hAnsi="Times New Roman" w:cs="Times New Roman"/>
          <w:b/>
        </w:rPr>
        <w:t>Funcţii</w:t>
      </w:r>
      <w:proofErr w:type="spellEnd"/>
      <w:r w:rsidR="00333DD1">
        <w:rPr>
          <w:rFonts w:ascii="Times New Roman" w:hAnsi="Times New Roman" w:cs="Times New Roman"/>
          <w:b/>
        </w:rPr>
        <w:t xml:space="preserve"> </w:t>
      </w:r>
      <w:proofErr w:type="spellStart"/>
      <w:r w:rsidR="00333DD1">
        <w:rPr>
          <w:rFonts w:ascii="Times New Roman" w:hAnsi="Times New Roman" w:cs="Times New Roman"/>
          <w:b/>
        </w:rPr>
        <w:t>contractuale</w:t>
      </w:r>
      <w:proofErr w:type="spellEnd"/>
      <w:r w:rsidR="00333DD1">
        <w:rPr>
          <w:rFonts w:ascii="Times New Roman" w:hAnsi="Times New Roman" w:cs="Times New Roman"/>
          <w:b/>
        </w:rPr>
        <w:t xml:space="preserve"> de </w:t>
      </w:r>
      <w:proofErr w:type="spellStart"/>
      <w:r w:rsidR="00333DD1">
        <w:rPr>
          <w:rFonts w:ascii="Times New Roman" w:hAnsi="Times New Roman" w:cs="Times New Roman"/>
          <w:b/>
        </w:rPr>
        <w:t>execuţ</w:t>
      </w:r>
      <w:r w:rsidR="00422467">
        <w:rPr>
          <w:rFonts w:ascii="Times New Roman" w:hAnsi="Times New Roman" w:cs="Times New Roman"/>
          <w:b/>
        </w:rPr>
        <w:t>ie</w:t>
      </w:r>
      <w:proofErr w:type="spellEnd"/>
    </w:p>
    <w:tbl>
      <w:tblPr>
        <w:tblW w:w="10204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134"/>
        <w:gridCol w:w="1984"/>
      </w:tblGrid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Salariu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C02AD">
              <w:rPr>
                <w:rFonts w:ascii="Times New Roman" w:hAnsi="Times New Roman"/>
                <w:sz w:val="24"/>
                <w:szCs w:val="24"/>
              </w:rPr>
              <w:t>bază</w:t>
            </w:r>
            <w:proofErr w:type="spellEnd"/>
            <w:r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648">
              <w:rPr>
                <w:rFonts w:ascii="Times New Roman" w:hAnsi="Times New Roman"/>
                <w:sz w:val="20"/>
                <w:szCs w:val="20"/>
              </w:rPr>
              <w:t>(lei)</w:t>
            </w:r>
            <w:r w:rsidR="005C02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7658">
              <w:rPr>
                <w:rFonts w:ascii="Times New Roman" w:hAnsi="Times New Roman"/>
                <w:sz w:val="20"/>
                <w:szCs w:val="20"/>
              </w:rPr>
              <w:t xml:space="preserve">H.C.L. </w:t>
            </w:r>
            <w:r w:rsidR="00480648">
              <w:rPr>
                <w:rFonts w:ascii="Times New Roman" w:hAnsi="Times New Roman"/>
                <w:sz w:val="20"/>
                <w:szCs w:val="20"/>
              </w:rPr>
              <w:t>nr.</w:t>
            </w:r>
            <w:r w:rsidR="00F87658">
              <w:rPr>
                <w:rFonts w:ascii="Times New Roman" w:hAnsi="Times New Roman"/>
                <w:sz w:val="20"/>
                <w:szCs w:val="20"/>
              </w:rPr>
              <w:t>80</w:t>
            </w:r>
            <w:r w:rsidR="0082648C">
              <w:rPr>
                <w:rFonts w:ascii="Times New Roman" w:hAnsi="Times New Roman"/>
                <w:sz w:val="20"/>
                <w:szCs w:val="20"/>
              </w:rPr>
              <w:t>/2024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552C">
              <w:rPr>
                <w:rFonts w:ascii="Times New Roman" w:hAnsi="Times New Roman" w:cs="Times New Roman"/>
              </w:rPr>
              <w:t>Consilier</w:t>
            </w:r>
            <w:proofErr w:type="spellEnd"/>
            <w:r w:rsidRPr="0045552C">
              <w:rPr>
                <w:rFonts w:ascii="Times New Roman" w:hAnsi="Times New Roman" w:cs="Times New Roman"/>
              </w:rPr>
              <w:t>,</w:t>
            </w:r>
            <w:r w:rsidR="002C1096">
              <w:rPr>
                <w:rFonts w:ascii="Times New Roman" w:hAnsi="Times New Roman" w:cs="Times New Roman"/>
              </w:rPr>
              <w:t xml:space="preserve"> Inspector de </w:t>
            </w:r>
            <w:proofErr w:type="spellStart"/>
            <w:r w:rsidR="002C1096">
              <w:rPr>
                <w:rFonts w:ascii="Times New Roman" w:hAnsi="Times New Roman" w:cs="Times New Roman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52C">
              <w:rPr>
                <w:rFonts w:ascii="Times New Roman" w:hAnsi="Times New Roman" w:cs="Times New Roman"/>
              </w:rPr>
              <w:t>gradul</w:t>
            </w:r>
            <w:proofErr w:type="spellEnd"/>
            <w:r w:rsidR="00333DD1">
              <w:rPr>
                <w:rFonts w:ascii="Times New Roman" w:hAnsi="Times New Roman" w:cs="Times New Roman"/>
              </w:rPr>
              <w:t xml:space="preserve"> I A gradaţ</w:t>
            </w:r>
            <w:r w:rsidRPr="0045552C">
              <w:rPr>
                <w:rFonts w:ascii="Times New Roman" w:hAnsi="Times New Roman" w:cs="Times New Roman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6858D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7742</w:t>
            </w:r>
          </w:p>
        </w:tc>
      </w:tr>
      <w:tr w:rsidR="002C1096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B428DA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2C1096" w:rsidP="00783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552C">
              <w:rPr>
                <w:rFonts w:ascii="Times New Roman" w:hAnsi="Times New Roman" w:cs="Times New Roman"/>
              </w:rPr>
              <w:t>Consilier</w:t>
            </w:r>
            <w:proofErr w:type="spellEnd"/>
            <w:r w:rsidRPr="004555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Inspector de </w:t>
            </w:r>
            <w:proofErr w:type="spellStart"/>
            <w:r>
              <w:rPr>
                <w:rFonts w:ascii="Times New Roman" w:hAnsi="Times New Roman" w:cs="Times New Roman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 A gradaţia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Pr="0045552C" w:rsidRDefault="002C1096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6858D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</w:t>
            </w:r>
          </w:p>
        </w:tc>
      </w:tr>
      <w:tr w:rsidR="002C1096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B428DA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2C1096" w:rsidP="00783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552C">
              <w:rPr>
                <w:rFonts w:ascii="Times New Roman" w:hAnsi="Times New Roman" w:cs="Times New Roman"/>
              </w:rPr>
              <w:t>Consilier</w:t>
            </w:r>
            <w:proofErr w:type="spellEnd"/>
            <w:r w:rsidRPr="004555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Inspector de </w:t>
            </w:r>
            <w:proofErr w:type="spellStart"/>
            <w:r>
              <w:rPr>
                <w:rFonts w:ascii="Times New Roman" w:hAnsi="Times New Roman" w:cs="Times New Roman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 A gradaţia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Pr="0045552C" w:rsidRDefault="002C1096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6858D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7072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B428DA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422467" w:rsidP="007830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5552C">
              <w:rPr>
                <w:rFonts w:ascii="Times New Roman" w:hAnsi="Times New Roman" w:cs="Times New Roman"/>
              </w:rPr>
              <w:t xml:space="preserve">Referent,  </w:t>
            </w:r>
            <w:proofErr w:type="spellStart"/>
            <w:r>
              <w:rPr>
                <w:rFonts w:ascii="Times New Roman" w:hAnsi="Times New Roman" w:cs="Times New Roman"/>
              </w:rPr>
              <w:t>tr.IA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33DD1">
              <w:rPr>
                <w:rFonts w:ascii="Times New Roman" w:hAnsi="Times New Roman" w:cs="Times New Roman"/>
              </w:rPr>
              <w:t>gradaţ</w:t>
            </w:r>
            <w:r w:rsidRPr="0045552C">
              <w:rPr>
                <w:rFonts w:ascii="Times New Roman" w:hAnsi="Times New Roman" w:cs="Times New Roman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6858D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6619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B428DA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333DD1" w:rsidP="007830F9">
            <w:pPr>
              <w:tabs>
                <w:tab w:val="right" w:pos="21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Îngrijitor</w:t>
            </w:r>
            <w:proofErr w:type="spellEnd"/>
            <w:r>
              <w:rPr>
                <w:rFonts w:ascii="Times New Roman" w:hAnsi="Times New Roman" w:cs="Times New Roman"/>
              </w:rPr>
              <w:t>, gradaţ</w:t>
            </w:r>
            <w:r w:rsidR="0083091E">
              <w:rPr>
                <w:rFonts w:ascii="Times New Roman" w:hAnsi="Times New Roman" w:cs="Times New Roman"/>
              </w:rPr>
              <w:t>ia 5</w:t>
            </w:r>
            <w:r w:rsidR="00422467" w:rsidRPr="0045552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M/G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6858D0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</w:tr>
      <w:tr w:rsidR="004F74B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7" w:rsidRDefault="004F74B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7" w:rsidRDefault="004F74B7" w:rsidP="007830F9">
            <w:pPr>
              <w:tabs>
                <w:tab w:val="right" w:pos="21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Şofer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gradaţia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7" w:rsidRDefault="004F74B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7" w:rsidRDefault="006858D0" w:rsidP="007830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5035</w:t>
            </w:r>
          </w:p>
        </w:tc>
      </w:tr>
      <w:tr w:rsidR="00422467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F74B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467" w:rsidRPr="0045552C" w:rsidRDefault="00333DD1" w:rsidP="007830F9">
            <w:pPr>
              <w:tabs>
                <w:tab w:val="right" w:pos="21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gradaţ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>ia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42246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Pr="0045552C" w:rsidRDefault="006858D0" w:rsidP="007830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6619</w:t>
            </w:r>
          </w:p>
        </w:tc>
      </w:tr>
      <w:tr w:rsidR="002C1096" w:rsidRPr="0045552C" w:rsidTr="007830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4F74B7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Pr="0045552C" w:rsidRDefault="002C1096" w:rsidP="007830F9">
            <w:pPr>
              <w:tabs>
                <w:tab w:val="right" w:pos="21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Conducător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gradaţ</w:t>
            </w:r>
            <w:r w:rsidRPr="0045552C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2C1096" w:rsidP="007830F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6" w:rsidRDefault="006858D0" w:rsidP="007830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6327</w:t>
            </w:r>
          </w:p>
        </w:tc>
      </w:tr>
    </w:tbl>
    <w:p w:rsidR="005C02AD" w:rsidRDefault="000A7AE0" w:rsidP="000A7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333DD1">
        <w:rPr>
          <w:rFonts w:ascii="Times New Roman" w:hAnsi="Times New Roman" w:cs="Times New Roman"/>
          <w:sz w:val="24"/>
          <w:szCs w:val="24"/>
        </w:rPr>
        <w:t>Î</w:t>
      </w:r>
      <w:r w:rsidR="0042246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="00422467">
        <w:rPr>
          <w:rFonts w:ascii="Times New Roman" w:hAnsi="Times New Roman" w:cs="Times New Roman"/>
          <w:sz w:val="24"/>
          <w:szCs w:val="24"/>
        </w:rPr>
        <w:t xml:space="preserve"> 15 din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Legea-cadru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n</w:t>
      </w:r>
      <w:r w:rsidR="000C45D3">
        <w:rPr>
          <w:rFonts w:ascii="Times New Roman" w:hAnsi="Times New Roman" w:cs="Times New Roman"/>
          <w:sz w:val="24"/>
          <w:szCs w:val="24"/>
        </w:rPr>
        <w:t xml:space="preserve">r.153/2017, </w:t>
      </w:r>
      <w:proofErr w:type="spellStart"/>
      <w:r w:rsidR="000C45D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C4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5D3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="000C4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67" w:rsidRDefault="00333DD1" w:rsidP="000A7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422467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r w:rsidR="00422467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ulte</w:t>
      </w:r>
      <w:r>
        <w:rPr>
          <w:rFonts w:ascii="Times New Roman" w:hAnsi="Times New Roman" w:cs="Times New Roman"/>
          <w:sz w:val="24"/>
          <w:szCs w:val="24"/>
        </w:rPr>
        <w:t>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de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de 10%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ctivităţi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>.</w:t>
      </w:r>
    </w:p>
    <w:p w:rsidR="00B428DA" w:rsidRDefault="00B428DA" w:rsidP="000A7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467" w:rsidRDefault="00333DD1" w:rsidP="00422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Indemnizaţ</w:t>
      </w:r>
      <w:r w:rsidR="005C02AD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funcţii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demnitate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publica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5C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AD">
        <w:rPr>
          <w:rFonts w:ascii="Times New Roman" w:hAnsi="Times New Roman" w:cs="Times New Roman"/>
          <w:b/>
          <w:sz w:val="24"/>
          <w:szCs w:val="24"/>
        </w:rPr>
        <w:t>aleş</w:t>
      </w:r>
      <w:r w:rsidR="0042246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22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b/>
          <w:sz w:val="24"/>
          <w:szCs w:val="24"/>
        </w:rPr>
        <w:t>locali</w:t>
      </w:r>
      <w:proofErr w:type="spellEnd"/>
    </w:p>
    <w:tbl>
      <w:tblPr>
        <w:tblStyle w:val="TableGrid"/>
        <w:tblW w:w="0" w:type="auto"/>
        <w:tblInd w:w="-205" w:type="dxa"/>
        <w:tblLook w:val="04A0" w:firstRow="1" w:lastRow="0" w:firstColumn="1" w:lastColumn="0" w:noHBand="0" w:noVBand="1"/>
      </w:tblPr>
      <w:tblGrid>
        <w:gridCol w:w="675"/>
        <w:gridCol w:w="3544"/>
        <w:gridCol w:w="5357"/>
      </w:tblGrid>
      <w:tr w:rsidR="00422467" w:rsidTr="000C45D3">
        <w:tc>
          <w:tcPr>
            <w:tcW w:w="675" w:type="dxa"/>
          </w:tcPr>
          <w:p w:rsidR="00422467" w:rsidRPr="0045552C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52C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422467" w:rsidRPr="0045552C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552C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proofErr w:type="gramEnd"/>
            <w:r w:rsidRPr="004555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2467" w:rsidRPr="0045552C" w:rsidRDefault="00422467" w:rsidP="007830F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52C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5357" w:type="dxa"/>
          </w:tcPr>
          <w:p w:rsidR="00422467" w:rsidRPr="0045552C" w:rsidRDefault="005C02AD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Indemnizaţia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lunară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(lei)</w:t>
            </w:r>
            <w:r w:rsidR="00422467" w:rsidRPr="0045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467" w:rsidTr="000C45D3">
        <w:tc>
          <w:tcPr>
            <w:tcW w:w="675" w:type="dxa"/>
          </w:tcPr>
          <w:p w:rsidR="00422467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467" w:rsidRPr="0045552C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2467" w:rsidRPr="0045552C" w:rsidRDefault="00333DD1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oraş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categoria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5357" w:type="dxa"/>
          </w:tcPr>
          <w:p w:rsidR="00422467" w:rsidRDefault="00D07498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14490</w:t>
            </w:r>
          </w:p>
        </w:tc>
      </w:tr>
      <w:tr w:rsidR="00422467" w:rsidTr="000C45D3">
        <w:tc>
          <w:tcPr>
            <w:tcW w:w="675" w:type="dxa"/>
          </w:tcPr>
          <w:p w:rsidR="00422467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2467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2467" w:rsidRPr="0045552C" w:rsidRDefault="00333DD1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Viceprimar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oraş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categoria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5357" w:type="dxa"/>
          </w:tcPr>
          <w:p w:rsidR="00422467" w:rsidRDefault="00D07498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12075</w:t>
            </w:r>
          </w:p>
        </w:tc>
      </w:tr>
      <w:tr w:rsidR="00422467" w:rsidTr="000C45D3">
        <w:tc>
          <w:tcPr>
            <w:tcW w:w="9576" w:type="dxa"/>
            <w:gridSpan w:val="3"/>
          </w:tcPr>
          <w:p w:rsidR="00AE1ECF" w:rsidRPr="000C45D3" w:rsidRDefault="00102C9A" w:rsidP="000A7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Î</w:t>
            </w:r>
            <w:r w:rsidR="0042246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conformitate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prevederile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22467">
              <w:rPr>
                <w:rFonts w:ascii="Times New Roman" w:hAnsi="Times New Roman"/>
                <w:sz w:val="24"/>
                <w:szCs w:val="24"/>
              </w:rPr>
              <w:t>art.16 ,</w:t>
            </w:r>
            <w:proofErr w:type="gram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alin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.(2) din </w:t>
            </w:r>
            <w:proofErr w:type="spellStart"/>
            <w:r w:rsidR="00422467">
              <w:rPr>
                <w:rFonts w:ascii="Times New Roman" w:hAnsi="Times New Roman" w:cs="Times New Roman"/>
                <w:sz w:val="24"/>
                <w:szCs w:val="24"/>
              </w:rPr>
              <w:t>Legea-cadru</w:t>
            </w:r>
            <w:proofErr w:type="spellEnd"/>
            <w:r w:rsidR="00422467">
              <w:rPr>
                <w:rFonts w:ascii="Times New Roman" w:hAnsi="Times New Roman" w:cs="Times New Roman"/>
                <w:sz w:val="24"/>
                <w:szCs w:val="24"/>
              </w:rPr>
              <w:t xml:space="preserve"> nr.153/2017, </w:t>
            </w:r>
            <w:proofErr w:type="spellStart"/>
            <w:r w:rsidR="00422467">
              <w:rPr>
                <w:rFonts w:ascii="Times New Roman" w:hAnsi="Times New Roman" w:cs="Times New Roman"/>
                <w:sz w:val="24"/>
                <w:szCs w:val="24"/>
              </w:rPr>
              <w:t>priv</w:t>
            </w:r>
            <w:r w:rsidR="00333DD1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salarizarea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personalului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plă</w:t>
            </w:r>
            <w:r w:rsidR="00422467">
              <w:rPr>
                <w:rFonts w:ascii="Times New Roman" w:hAnsi="Times New Roman" w:cs="Times New Roman"/>
                <w:sz w:val="24"/>
                <w:szCs w:val="24"/>
              </w:rPr>
              <w:t>tit</w:t>
            </w:r>
            <w:proofErr w:type="spellEnd"/>
            <w:r w:rsidR="0042246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, cu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3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 w:cs="Times New Roman"/>
                <w:sz w:val="24"/>
                <w:szCs w:val="24"/>
              </w:rPr>
              <w:t>completă</w:t>
            </w:r>
            <w:r w:rsidR="00422467">
              <w:rPr>
                <w:rFonts w:ascii="Times New Roman" w:hAnsi="Times New Roman" w:cs="Times New Roman"/>
                <w:sz w:val="24"/>
                <w:szCs w:val="24"/>
              </w:rPr>
              <w:t>rile</w:t>
            </w:r>
            <w:proofErr w:type="spellEnd"/>
            <w:r w:rsidR="0042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coroborat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cu art.6  din H.G. nr.325/2018,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i</w:t>
            </w:r>
            <w:r w:rsidR="00333DD1">
              <w:rPr>
                <w:rFonts w:ascii="Times New Roman" w:hAnsi="Times New Roman"/>
                <w:sz w:val="24"/>
                <w:szCs w:val="24"/>
              </w:rPr>
              <w:t>mplementare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proiectelor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finanţ</w:t>
            </w:r>
            <w:r w:rsidR="00422467">
              <w:rPr>
                <w:rFonts w:ascii="Times New Roman" w:hAnsi="Times New Roman"/>
                <w:sz w:val="24"/>
                <w:szCs w:val="24"/>
              </w:rPr>
              <w:t>ate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fonduri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europene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nerambursab</w:t>
            </w:r>
            <w:r w:rsidR="00333DD1"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indemnizaţiile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lunare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primarului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viceprimarului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majorează</w:t>
            </w:r>
            <w:proofErr w:type="spellEnd"/>
            <w:r w:rsidR="00333DD1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333DD1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="0082648C">
              <w:rPr>
                <w:rFonts w:ascii="Times New Roman" w:hAnsi="Times New Roman"/>
                <w:sz w:val="24"/>
                <w:szCs w:val="24"/>
              </w:rPr>
              <w:t xml:space="preserve"> la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42246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2467">
              <w:rPr>
                <w:rFonts w:ascii="Times New Roman" w:hAnsi="Times New Roman"/>
                <w:sz w:val="24"/>
                <w:szCs w:val="24"/>
              </w:rPr>
              <w:t>implementare</w:t>
            </w:r>
            <w:proofErr w:type="spellEnd"/>
            <w:r w:rsidR="00422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467" w:rsidTr="000C45D3">
        <w:tc>
          <w:tcPr>
            <w:tcW w:w="675" w:type="dxa"/>
          </w:tcPr>
          <w:p w:rsidR="00422467" w:rsidRPr="004D404B" w:rsidRDefault="00422467" w:rsidP="00783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2467" w:rsidRDefault="00422467" w:rsidP="007830F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</w:t>
            </w:r>
          </w:p>
        </w:tc>
        <w:tc>
          <w:tcPr>
            <w:tcW w:w="5357" w:type="dxa"/>
          </w:tcPr>
          <w:p w:rsidR="00422467" w:rsidRPr="001B28E2" w:rsidRDefault="00102C9A" w:rsidP="00783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</w:t>
            </w:r>
            <w:r w:rsidR="00422467" w:rsidRPr="001B28E2">
              <w:rPr>
                <w:rFonts w:ascii="Times New Roman" w:hAnsi="Times New Roman" w:cs="Times New Roman"/>
              </w:rPr>
              <w:t>n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conformitate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prevederile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art.40 din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Legea-cadru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nr.153/2017,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privind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salarizarea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plă</w:t>
            </w:r>
            <w:r w:rsidR="00422467" w:rsidRPr="001B28E2">
              <w:rPr>
                <w:rFonts w:ascii="Times New Roman" w:hAnsi="Times New Roman" w:cs="Times New Roman"/>
              </w:rPr>
              <w:t>tit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</w:rPr>
              <w:t>fonduri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</w:rPr>
              <w:t>modificările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completările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indemnizaţia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maximă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lunară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care </w:t>
            </w:r>
            <w:proofErr w:type="spellStart"/>
            <w:r>
              <w:rPr>
                <w:rFonts w:ascii="Times New Roman" w:hAnsi="Times New Roman" w:cs="Times New Roman"/>
              </w:rPr>
              <w:t>beneficiază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consilierii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ocali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8E47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rticiparea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maxim de </w:t>
            </w:r>
            <w:proofErr w:type="spellStart"/>
            <w:r>
              <w:rPr>
                <w:rFonts w:ascii="Times New Roman" w:hAnsi="Times New Roman" w:cs="Times New Roman"/>
              </w:rPr>
              <w:t>şedinţe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10% din </w:t>
            </w:r>
            <w:proofErr w:type="spellStart"/>
            <w:r>
              <w:rPr>
                <w:rFonts w:ascii="Times New Roman" w:hAnsi="Times New Roman" w:cs="Times New Roman"/>
              </w:rPr>
              <w:t>indemnizaţia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lunară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422467" w:rsidRPr="001B28E2">
              <w:rPr>
                <w:rFonts w:ascii="Times New Roman" w:hAnsi="Times New Roman" w:cs="Times New Roman"/>
              </w:rPr>
              <w:t>Primarului</w:t>
            </w:r>
            <w:proofErr w:type="spellEnd"/>
            <w:r w:rsidR="00422467" w:rsidRPr="001B28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28DA" w:rsidRDefault="00B428DA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467" w:rsidRPr="00F25E82" w:rsidRDefault="00422467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spellStart"/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>Sporuri</w:t>
      </w:r>
      <w:proofErr w:type="spellEnd"/>
    </w:p>
    <w:p w:rsidR="00422467" w:rsidRDefault="00102C9A" w:rsidP="00F25E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2246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art.20 din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Legea-cadru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nr.153/2017,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priv</w:t>
      </w:r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422467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prestează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="00422467" w:rsidRPr="00632D8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22467" w:rsidRPr="00632D88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422467" w:rsidRPr="00632D8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25%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>.</w:t>
      </w:r>
    </w:p>
    <w:p w:rsidR="00B428DA" w:rsidRDefault="00B428DA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27128" w:rsidRDefault="00927128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Vouchere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vacanţă</w:t>
      </w:r>
      <w:proofErr w:type="spellEnd"/>
    </w:p>
    <w:p w:rsidR="00927128" w:rsidRPr="00927128" w:rsidRDefault="00927128" w:rsidP="00422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2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27128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8.000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1600 lei conform art.1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vacanţă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128" w:rsidRDefault="00927128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467" w:rsidRPr="00F25E82" w:rsidRDefault="00422467" w:rsidP="00422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4831A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>Alte</w:t>
      </w:r>
      <w:proofErr w:type="spellEnd"/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>drepturi</w:t>
      </w:r>
      <w:proofErr w:type="spellEnd"/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02C9A" w:rsidRPr="00F25E82">
        <w:rPr>
          <w:rFonts w:ascii="Times New Roman" w:hAnsi="Times New Roman" w:cs="Times New Roman"/>
          <w:b/>
          <w:sz w:val="24"/>
          <w:szCs w:val="24"/>
          <w:u w:val="single"/>
        </w:rPr>
        <w:t>î</w:t>
      </w:r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25E82">
        <w:rPr>
          <w:rFonts w:ascii="Times New Roman" w:hAnsi="Times New Roman" w:cs="Times New Roman"/>
          <w:b/>
          <w:sz w:val="24"/>
          <w:szCs w:val="24"/>
          <w:u w:val="single"/>
        </w:rPr>
        <w:t>bani</w:t>
      </w:r>
      <w:proofErr w:type="spellEnd"/>
    </w:p>
    <w:p w:rsidR="005C02AD" w:rsidRDefault="00102C9A" w:rsidP="0092712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422467" w:rsidRPr="00632D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2467" w:rsidRPr="0063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67" w:rsidRPr="00632D8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22467" w:rsidRPr="00632D8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22467" w:rsidRPr="00632D8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22467" w:rsidRPr="00632D88">
        <w:rPr>
          <w:rFonts w:ascii="Times New Roman" w:hAnsi="Times New Roman" w:cs="Times New Roman"/>
          <w:sz w:val="24"/>
          <w:szCs w:val="24"/>
        </w:rPr>
        <w:t xml:space="preserve"> art.16 din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Legea-cadru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nr.153/2017, </w:t>
      </w:r>
      <w:proofErr w:type="spellStart"/>
      <w:r w:rsidR="00422467">
        <w:rPr>
          <w:rFonts w:ascii="Times New Roman" w:hAnsi="Times New Roman" w:cs="Times New Roman"/>
          <w:sz w:val="24"/>
          <w:szCs w:val="24"/>
        </w:rPr>
        <w:t>priv</w:t>
      </w:r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422467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0036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al art.4 din H.G. nr.234/2023</w:t>
      </w:r>
      <w:r w:rsidR="0042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majorare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salarială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la art.16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Legea-cadru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nr.153/2017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înfiinţare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03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implementează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implementează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redresare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rezilienţă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echipele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majorarea</w:t>
      </w:r>
      <w:proofErr w:type="spellEnd"/>
      <w:r w:rsidR="00423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1E">
        <w:rPr>
          <w:rFonts w:ascii="Times New Roman" w:hAnsi="Times New Roman" w:cs="Times New Roman"/>
          <w:sz w:val="24"/>
          <w:szCs w:val="24"/>
        </w:rPr>
        <w:t>sala</w:t>
      </w:r>
      <w:r w:rsidR="00927128">
        <w:rPr>
          <w:rFonts w:ascii="Times New Roman" w:hAnsi="Times New Roman" w:cs="Times New Roman"/>
          <w:sz w:val="24"/>
          <w:szCs w:val="24"/>
        </w:rPr>
        <w:t>riilor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27128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2712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 la 50% </w:t>
      </w:r>
      <w:proofErr w:type="spellStart"/>
      <w:r w:rsidR="0092712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12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27128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="00927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E2" w:rsidRDefault="00B26DE2" w:rsidP="004224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22467" w:rsidRPr="00F25E82" w:rsidRDefault="00102C9A" w:rsidP="004224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VI</w:t>
      </w:r>
      <w:r w:rsidR="004831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proofErr w:type="spellStart"/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Indemnizaţia</w:t>
      </w:r>
      <w:proofErr w:type="spellEnd"/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hrană</w:t>
      </w:r>
      <w:proofErr w:type="spellEnd"/>
    </w:p>
    <w:p w:rsidR="00422467" w:rsidRDefault="004831A9" w:rsidP="00F25E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Salariaţii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căror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</w:t>
      </w:r>
      <w:r w:rsidR="00D04728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pâna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la 8.000 lei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excepţia</w:t>
      </w:r>
      <w:proofErr w:type="spellEnd"/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ocupă</w:t>
      </w:r>
      <w:proofErr w:type="spellEnd"/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funcţii</w:t>
      </w:r>
      <w:proofErr w:type="spellEnd"/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demnitate</w:t>
      </w:r>
      <w:proofErr w:type="spellEnd"/>
      <w:r w:rsidR="00102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2C9A">
        <w:rPr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alese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numite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Poliţiei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locale,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beneficiază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indemnizaţ</w:t>
      </w:r>
      <w:r w:rsidR="00422467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="004224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22467">
        <w:rPr>
          <w:rFonts w:ascii="Times New Roman" w:hAnsi="Times New Roman" w:cs="Times New Roman"/>
          <w:color w:val="000000"/>
          <w:sz w:val="24"/>
          <w:szCs w:val="24"/>
        </w:rPr>
        <w:t>hran</w:t>
      </w:r>
      <w:r w:rsidR="009D0639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reprezentând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a 12-a parte din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două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salarii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bază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0639">
        <w:rPr>
          <w:rFonts w:ascii="Times New Roman" w:hAnsi="Times New Roman" w:cs="Times New Roman"/>
          <w:color w:val="000000"/>
          <w:sz w:val="24"/>
          <w:szCs w:val="24"/>
        </w:rPr>
        <w:t>minime</w:t>
      </w:r>
      <w:proofErr w:type="spellEnd"/>
      <w:r w:rsidR="009D0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economie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la data de 1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ianuarie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2019, conform art.18 din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Legea-cadru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nr.153/2017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salarizarea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plătit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fonduri</w:t>
      </w:r>
      <w:proofErr w:type="spellEnd"/>
      <w:r w:rsidR="00D04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728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4224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728" w:rsidRDefault="00D04728" w:rsidP="00F25E8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728" w:rsidRDefault="00D04728" w:rsidP="00D0472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5E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I. Norma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hrană</w:t>
      </w:r>
      <w:proofErr w:type="spellEnd"/>
    </w:p>
    <w:p w:rsidR="00EF18C4" w:rsidRDefault="00EF18C4" w:rsidP="00EF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D4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0F7"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</w:rPr>
        <w:t>sonalul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Poliţiei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beneficiază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 art</w:t>
      </w:r>
      <w:r w:rsidRPr="00D470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470F7">
        <w:rPr>
          <w:rFonts w:ascii="Times New Roman" w:hAnsi="Times New Roman" w:cs="Times New Roman"/>
          <w:sz w:val="24"/>
          <w:szCs w:val="24"/>
        </w:rPr>
        <w:t xml:space="preserve"> 35^1</w:t>
      </w:r>
      <w:r>
        <w:rPr>
          <w:rFonts w:ascii="Times New Roman" w:hAnsi="Times New Roman" w:cs="Times New Roman"/>
          <w:sz w:val="24"/>
          <w:szCs w:val="24"/>
        </w:rPr>
        <w:t xml:space="preserve"> alin.1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nr.155/2010,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F18C4" w:rsidRDefault="00EF18C4" w:rsidP="00EF18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48</w:t>
      </w:r>
      <w:r>
        <w:rPr>
          <w:rFonts w:ascii="Times New Roman" w:hAnsi="Times New Roman"/>
          <w:color w:val="000000"/>
          <w:sz w:val="24"/>
          <w:szCs w:val="24"/>
        </w:rPr>
        <w:t xml:space="preserve"> lei/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personalului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ocupă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funcţii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locală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conducere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F18C4" w:rsidRDefault="00EF18C4" w:rsidP="00EF18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lei/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personalului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ocupă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posturi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F18C4" w:rsidRDefault="00EF18C4" w:rsidP="00EF18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lei/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suplimentară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personalului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lucrează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schimburi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18C4" w:rsidRDefault="00EF18C4" w:rsidP="00EF18C4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acordă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norma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hrană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zilnică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poliţiştii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locali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din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Serviciului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Poliţia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Locală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aparatului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aprilie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iunie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18C4" w:rsidRDefault="00EF18C4" w:rsidP="00EF18C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10984" w:rsidRPr="00F25E82" w:rsidRDefault="00510984" w:rsidP="00AC7A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E82" w:rsidRDefault="00F25E82" w:rsidP="00422467">
      <w:pPr>
        <w:spacing w:after="0"/>
        <w:ind w:left="720" w:firstLine="720"/>
        <w:rPr>
          <w:rFonts w:ascii="Times New Roman" w:hAnsi="Times New Roman" w:cs="Times New Roman"/>
        </w:rPr>
      </w:pPr>
    </w:p>
    <w:p w:rsidR="00422467" w:rsidRPr="00786B2B" w:rsidRDefault="00775F2A" w:rsidP="0042246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C45D3">
        <w:rPr>
          <w:rFonts w:ascii="Times New Roman" w:hAnsi="Times New Roman" w:cs="Times New Roman"/>
        </w:rPr>
        <w:t xml:space="preserve"> </w:t>
      </w:r>
      <w:r w:rsidR="00422467" w:rsidRPr="00786B2B">
        <w:rPr>
          <w:rFonts w:ascii="Times New Roman" w:hAnsi="Times New Roman" w:cs="Times New Roman"/>
        </w:rPr>
        <w:t>S</w:t>
      </w:r>
      <w:r w:rsidR="00422467">
        <w:rPr>
          <w:rFonts w:ascii="Times New Roman" w:hAnsi="Times New Roman" w:cs="Times New Roman"/>
        </w:rPr>
        <w:t>ECRETAR</w:t>
      </w:r>
      <w:r w:rsidR="000C45D3">
        <w:rPr>
          <w:rFonts w:ascii="Times New Roman" w:hAnsi="Times New Roman" w:cs="Times New Roman"/>
        </w:rPr>
        <w:t xml:space="preserve"> GENERAL</w:t>
      </w:r>
      <w:r w:rsidR="00422467" w:rsidRPr="00786B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DIRECTOR EXECUTIV,</w:t>
      </w:r>
    </w:p>
    <w:p w:rsidR="00422467" w:rsidRPr="00786B2B" w:rsidRDefault="00422467" w:rsidP="00F25E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5E82">
        <w:rPr>
          <w:rFonts w:ascii="Times New Roman" w:hAnsi="Times New Roman" w:cs="Times New Roman"/>
        </w:rPr>
        <w:t xml:space="preserve">             </w:t>
      </w:r>
      <w:r w:rsidR="009D0639">
        <w:rPr>
          <w:rFonts w:ascii="Times New Roman" w:hAnsi="Times New Roman" w:cs="Times New Roman"/>
        </w:rPr>
        <w:t>BEDEA IULIUS GELU</w:t>
      </w:r>
      <w:r w:rsidR="00775F2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TODOR NICOLAE-ADRIAN</w:t>
      </w:r>
      <w:r w:rsidR="00775F2A">
        <w:rPr>
          <w:rFonts w:ascii="Times New Roman" w:hAnsi="Times New Roman" w:cs="Times New Roman"/>
        </w:rPr>
        <w:t xml:space="preserve">            BLAGA JULIETA-CATIŢA</w:t>
      </w:r>
    </w:p>
    <w:p w:rsidR="009D0639" w:rsidRDefault="00422467" w:rsidP="00F25E82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25E8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25E82">
        <w:rPr>
          <w:rFonts w:ascii="Times New Roman" w:hAnsi="Times New Roman" w:cs="Times New Roman"/>
          <w:sz w:val="20"/>
          <w:szCs w:val="20"/>
        </w:rPr>
        <w:tab/>
      </w:r>
    </w:p>
    <w:p w:rsidR="00510984" w:rsidRDefault="00510984" w:rsidP="00F25E82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D7CA3" w:rsidRDefault="009D7CA3" w:rsidP="00F25E82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10984" w:rsidRDefault="00510984" w:rsidP="00F25E82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22467" w:rsidRPr="001B28E2" w:rsidRDefault="00422467" w:rsidP="00422467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D063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9D0639">
        <w:rPr>
          <w:rFonts w:ascii="Times New Roman" w:hAnsi="Times New Roman" w:cs="Times New Roman"/>
          <w:sz w:val="24"/>
          <w:szCs w:val="24"/>
        </w:rPr>
        <w:t>Î</w:t>
      </w:r>
      <w:r w:rsidRPr="001B28E2">
        <w:rPr>
          <w:rFonts w:ascii="Times New Roman" w:hAnsi="Times New Roman" w:cs="Times New Roman"/>
          <w:sz w:val="24"/>
          <w:szCs w:val="24"/>
        </w:rPr>
        <w:t>ntocmit</w:t>
      </w:r>
      <w:proofErr w:type="spellEnd"/>
      <w:r w:rsidRPr="001B28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2467" w:rsidRPr="000C45D3" w:rsidRDefault="009D0639" w:rsidP="009D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02F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5F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2F6E">
        <w:rPr>
          <w:rFonts w:ascii="Times New Roman" w:hAnsi="Times New Roman" w:cs="Times New Roman"/>
          <w:sz w:val="24"/>
          <w:szCs w:val="24"/>
        </w:rPr>
        <w:t xml:space="preserve"> I</w:t>
      </w:r>
      <w:r w:rsidR="00775F2A">
        <w:rPr>
          <w:rFonts w:ascii="Times New Roman" w:hAnsi="Times New Roman" w:cs="Times New Roman"/>
          <w:sz w:val="24"/>
          <w:szCs w:val="24"/>
        </w:rPr>
        <w:t>ns</w:t>
      </w:r>
      <w:r w:rsidR="00502F6E">
        <w:rPr>
          <w:rFonts w:ascii="Times New Roman" w:hAnsi="Times New Roman" w:cs="Times New Roman"/>
          <w:sz w:val="24"/>
          <w:szCs w:val="24"/>
        </w:rPr>
        <w:t xml:space="preserve">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Ciobanu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Loredana</w:t>
      </w:r>
      <w:proofErr w:type="spellEnd"/>
    </w:p>
    <w:sectPr w:rsidR="00422467" w:rsidRPr="000C45D3" w:rsidSect="00FC666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4C5C"/>
    <w:multiLevelType w:val="hybridMultilevel"/>
    <w:tmpl w:val="CA98C2CE"/>
    <w:lvl w:ilvl="0" w:tplc="A538D28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22467"/>
    <w:rsid w:val="00003665"/>
    <w:rsid w:val="00032529"/>
    <w:rsid w:val="000A07F3"/>
    <w:rsid w:val="000A7AE0"/>
    <w:rsid w:val="000C45D3"/>
    <w:rsid w:val="00102C9A"/>
    <w:rsid w:val="00154465"/>
    <w:rsid w:val="00185DB2"/>
    <w:rsid w:val="00206B25"/>
    <w:rsid w:val="002C1096"/>
    <w:rsid w:val="00327AAF"/>
    <w:rsid w:val="00333DD1"/>
    <w:rsid w:val="003E1F08"/>
    <w:rsid w:val="00422467"/>
    <w:rsid w:val="0042351E"/>
    <w:rsid w:val="00435479"/>
    <w:rsid w:val="00480648"/>
    <w:rsid w:val="004831A9"/>
    <w:rsid w:val="004960A4"/>
    <w:rsid w:val="004A2963"/>
    <w:rsid w:val="004E7244"/>
    <w:rsid w:val="004F6B5D"/>
    <w:rsid w:val="004F74B7"/>
    <w:rsid w:val="00502F6E"/>
    <w:rsid w:val="00510984"/>
    <w:rsid w:val="00541BF6"/>
    <w:rsid w:val="00591A55"/>
    <w:rsid w:val="005C02AD"/>
    <w:rsid w:val="006056FD"/>
    <w:rsid w:val="006858D0"/>
    <w:rsid w:val="006A32C4"/>
    <w:rsid w:val="006B16E7"/>
    <w:rsid w:val="006C3293"/>
    <w:rsid w:val="006F0D6B"/>
    <w:rsid w:val="00707F9F"/>
    <w:rsid w:val="00775F2A"/>
    <w:rsid w:val="007F53C4"/>
    <w:rsid w:val="007F6E0A"/>
    <w:rsid w:val="0081025C"/>
    <w:rsid w:val="0082648C"/>
    <w:rsid w:val="0083091E"/>
    <w:rsid w:val="00896511"/>
    <w:rsid w:val="00897DE7"/>
    <w:rsid w:val="008B416D"/>
    <w:rsid w:val="008E4732"/>
    <w:rsid w:val="00927128"/>
    <w:rsid w:val="00983D43"/>
    <w:rsid w:val="009D0639"/>
    <w:rsid w:val="009D7CA3"/>
    <w:rsid w:val="00A63433"/>
    <w:rsid w:val="00A6468A"/>
    <w:rsid w:val="00AC7A18"/>
    <w:rsid w:val="00AE1ECF"/>
    <w:rsid w:val="00AF5CF4"/>
    <w:rsid w:val="00B0131C"/>
    <w:rsid w:val="00B26DE2"/>
    <w:rsid w:val="00B428DA"/>
    <w:rsid w:val="00B67BB3"/>
    <w:rsid w:val="00C060B5"/>
    <w:rsid w:val="00C45729"/>
    <w:rsid w:val="00CA0551"/>
    <w:rsid w:val="00D04728"/>
    <w:rsid w:val="00D06F74"/>
    <w:rsid w:val="00D07498"/>
    <w:rsid w:val="00D33A8D"/>
    <w:rsid w:val="00D470F7"/>
    <w:rsid w:val="00E06734"/>
    <w:rsid w:val="00E91FEF"/>
    <w:rsid w:val="00EF18C4"/>
    <w:rsid w:val="00F25E82"/>
    <w:rsid w:val="00F57CDF"/>
    <w:rsid w:val="00F87658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46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2246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3AD8-E8C1-4D55-81FA-C1C31ACE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1099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Primaria-Simeria</dc:creator>
  <cp:keywords/>
  <dc:description/>
  <cp:lastModifiedBy>Loredana</cp:lastModifiedBy>
  <cp:revision>54</cp:revision>
  <cp:lastPrinted>2024-09-25T05:47:00Z</cp:lastPrinted>
  <dcterms:created xsi:type="dcterms:W3CDTF">2020-03-30T07:49:00Z</dcterms:created>
  <dcterms:modified xsi:type="dcterms:W3CDTF">2024-09-25T05:51:00Z</dcterms:modified>
</cp:coreProperties>
</file>